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4B7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166"/>
        <w:tblOverlap w:val="never"/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060438" w:rsidRPr="00060438" w14:paraId="2234C2C0" w14:textId="77777777" w:rsidTr="00277929">
        <w:tc>
          <w:tcPr>
            <w:tcW w:w="4860" w:type="dxa"/>
          </w:tcPr>
          <w:p w14:paraId="72DFB8CB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0BC131BF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9E1261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0433CA3D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Общества с ограниченной </w:t>
            </w: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ответственностью</w:t>
            </w:r>
          </w:p>
          <w:p w14:paraId="51E24613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«Руна» </w:t>
            </w:r>
          </w:p>
          <w:p w14:paraId="70A71E6A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46CEB4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______________Ларин А. В.</w:t>
            </w:r>
          </w:p>
          <w:p w14:paraId="7574B584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6478E6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06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2022 г.</w:t>
            </w:r>
          </w:p>
          <w:p w14:paraId="3E7ED16B" w14:textId="77777777" w:rsidR="00060438" w:rsidRPr="00060438" w:rsidRDefault="00060438" w:rsidP="00277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D200129" w14:textId="77777777" w:rsidR="00060438" w:rsidRPr="00060438" w:rsidRDefault="00060438" w:rsidP="00060438">
      <w:pPr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tbl>
      <w:tblPr>
        <w:tblpPr w:leftFromText="180" w:rightFromText="180" w:vertAnchor="text" w:horzAnchor="margin" w:tblpXSpec="center" w:tblpY="-252"/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3"/>
      </w:tblGrid>
      <w:tr w:rsidR="00060438" w:rsidRPr="00060438" w14:paraId="3BC685A4" w14:textId="77777777" w:rsidTr="00277929">
        <w:trPr>
          <w:trHeight w:val="2267"/>
        </w:trPr>
        <w:tc>
          <w:tcPr>
            <w:tcW w:w="10073" w:type="dxa"/>
          </w:tcPr>
          <w:p w14:paraId="3047564D" w14:textId="2F736859" w:rsidR="00060438" w:rsidRPr="00060438" w:rsidRDefault="00060438" w:rsidP="002779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bidi="hi-IN"/>
              </w:rPr>
            </w:pPr>
            <w:r w:rsidRPr="00060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процессов, обеспечивающих поддержание жизненного цикла Программы для ЭВМ «</w:t>
            </w:r>
            <w:proofErr w:type="spellStart"/>
            <w:r w:rsidRPr="00060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WeldingPro</w:t>
            </w:r>
            <w:proofErr w:type="spellEnd"/>
            <w:r w:rsidRPr="00060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поддержки.</w:t>
            </w:r>
          </w:p>
        </w:tc>
      </w:tr>
      <w:tr w:rsidR="00060438" w:rsidRPr="00060438" w14:paraId="3D04A24C" w14:textId="77777777" w:rsidTr="00277929">
        <w:tc>
          <w:tcPr>
            <w:tcW w:w="10073" w:type="dxa"/>
          </w:tcPr>
          <w:p w14:paraId="4A01AADC" w14:textId="77777777" w:rsidR="00060438" w:rsidRPr="00060438" w:rsidRDefault="00060438" w:rsidP="00277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8" w:rsidRPr="00060438" w14:paraId="3E5CC6C5" w14:textId="77777777" w:rsidTr="00277929">
        <w:trPr>
          <w:trHeight w:val="437"/>
        </w:trPr>
        <w:tc>
          <w:tcPr>
            <w:tcW w:w="10073" w:type="dxa"/>
          </w:tcPr>
          <w:p w14:paraId="75D3186B" w14:textId="60920A64" w:rsidR="00060438" w:rsidRPr="00060438" w:rsidRDefault="00060438" w:rsidP="002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08423DD3" w14:textId="77777777" w:rsidR="00060438" w:rsidRPr="00060438" w:rsidRDefault="00060438" w:rsidP="00060438">
      <w:pPr>
        <w:rPr>
          <w:rFonts w:ascii="Times New Roman" w:hAnsi="Times New Roman" w:cs="Times New Roman"/>
          <w:sz w:val="24"/>
          <w:szCs w:val="24"/>
        </w:rPr>
      </w:pPr>
    </w:p>
    <w:p w14:paraId="704A7B5A" w14:textId="77777777" w:rsidR="00060438" w:rsidRPr="00060438" w:rsidRDefault="00060438" w:rsidP="00060438">
      <w:pPr>
        <w:rPr>
          <w:rFonts w:ascii="Times New Roman" w:hAnsi="Times New Roman" w:cs="Times New Roman"/>
          <w:sz w:val="24"/>
          <w:szCs w:val="24"/>
        </w:rPr>
      </w:pPr>
    </w:p>
    <w:p w14:paraId="06E19E54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3BAEF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72211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2A556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DD92B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10317" w14:textId="7777777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0533D" w14:textId="54D634B7" w:rsidR="00C53A62" w:rsidRPr="00060438" w:rsidRDefault="00C53A62" w:rsidP="0047282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5B04E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9B72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D28AC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E3A88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84A8C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C037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AD26E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76E46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E42A1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EF41A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76C94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D2929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18333288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5F0B0A2" w14:textId="20249B12" w:rsidR="00FE07C0" w:rsidRPr="00060438" w:rsidRDefault="00FE07C0" w:rsidP="00AC6FE6">
          <w:pPr>
            <w:pStyle w:val="a7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6043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</w:p>
        <w:p w14:paraId="375DB3AB" w14:textId="77777777" w:rsidR="00DD1DFA" w:rsidRPr="00060438" w:rsidRDefault="00DD1DFA" w:rsidP="00472821">
          <w:pPr>
            <w:ind w:firstLine="567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248F97A" w14:textId="5D4EA805" w:rsidR="00E27254" w:rsidRPr="00060438" w:rsidRDefault="00FE07C0" w:rsidP="00AC6FE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604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043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604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389434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Термины и сокращения.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_Toc64389434 \h </w:instrTex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97BF2B" w14:textId="7BD8C46F" w:rsidR="00E27254" w:rsidRPr="00060438" w:rsidRDefault="00060438" w:rsidP="00AC6FE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389435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Поддержание жизненного цикла Программы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_Toc64389435 \h </w:instrTex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DCC94" w14:textId="718199F9" w:rsidR="00E27254" w:rsidRPr="00060438" w:rsidRDefault="00060438" w:rsidP="00AC6FE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389436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Устранение неисправностей, выявленных в ходе эксплуатации Программы.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_Toc64389436 \h </w:instrTex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E429F" w14:textId="1562799E" w:rsidR="00E27254" w:rsidRPr="00060438" w:rsidRDefault="00060438" w:rsidP="00AC6FE6">
          <w:pPr>
            <w:pStyle w:val="11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64389437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Совершенствование Программы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E0252" w:rsidRPr="0006043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</w:hyperlink>
        </w:p>
        <w:p w14:paraId="5D7ECD83" w14:textId="240E8FBF" w:rsidR="00E27254" w:rsidRPr="00060438" w:rsidRDefault="00060438" w:rsidP="00AC6FE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389438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Техническая поддержка Программы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0252" w:rsidRPr="000604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649F0F2D" w14:textId="5C15F8AE" w:rsidR="00E27254" w:rsidRPr="00060438" w:rsidRDefault="00060438" w:rsidP="00AC6FE6">
          <w:pPr>
            <w:pStyle w:val="11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64389439" w:history="1">
            <w:r w:rsidR="00E27254" w:rsidRPr="00060438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Информация о персонале</w:t>
            </w:r>
            <w:r w:rsidR="00E27254" w:rsidRPr="0006043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E0252" w:rsidRPr="0006043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</w:hyperlink>
        </w:p>
        <w:p w14:paraId="25D809A4" w14:textId="45162377" w:rsidR="00FE07C0" w:rsidRPr="00060438" w:rsidRDefault="00FE07C0" w:rsidP="00472821">
          <w:pPr>
            <w:ind w:firstLine="56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6043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BF6AE72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F2B65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0B5C2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994E4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B843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6961D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9C415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42288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B17F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F12CE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12F1F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97A46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934DB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DA25A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A4D02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96CEC" w14:textId="77777777" w:rsidR="006C6645" w:rsidRPr="00060438" w:rsidRDefault="006C664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bookmarkStart w:id="0" w:name="_Toc64389434"/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81933A" w14:textId="4ED86E03" w:rsidR="00C53A62" w:rsidRPr="00060438" w:rsidRDefault="00C53A62" w:rsidP="006C6645">
      <w:pPr>
        <w:pStyle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Термины и сокращения</w:t>
      </w:r>
      <w:bookmarkEnd w:id="0"/>
    </w:p>
    <w:p w14:paraId="24F9DE94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1DFA" w:rsidRPr="00060438" w14:paraId="502F28D6" w14:textId="77777777" w:rsidTr="006C6645">
        <w:tc>
          <w:tcPr>
            <w:tcW w:w="4672" w:type="dxa"/>
          </w:tcPr>
          <w:p w14:paraId="20DCAAAF" w14:textId="77777777" w:rsidR="00C53A62" w:rsidRPr="00060438" w:rsidRDefault="00C53A62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</w:p>
        </w:tc>
        <w:tc>
          <w:tcPr>
            <w:tcW w:w="4673" w:type="dxa"/>
          </w:tcPr>
          <w:p w14:paraId="7C39AF97" w14:textId="77777777" w:rsidR="00C53A62" w:rsidRPr="00060438" w:rsidRDefault="00C53A62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Расшифровка сокращений</w:t>
            </w:r>
          </w:p>
          <w:p w14:paraId="4C8CCA06" w14:textId="1AC46A96" w:rsidR="006C6645" w:rsidRPr="00060438" w:rsidRDefault="006C6645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DFA" w:rsidRPr="00060438" w14:paraId="2BEC5027" w14:textId="77777777" w:rsidTr="006C6645">
        <w:tc>
          <w:tcPr>
            <w:tcW w:w="4672" w:type="dxa"/>
          </w:tcPr>
          <w:p w14:paraId="3C3E7FB8" w14:textId="77777777" w:rsidR="00C53A62" w:rsidRPr="00060438" w:rsidRDefault="00C53A62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673" w:type="dxa"/>
          </w:tcPr>
          <w:p w14:paraId="3853F85F" w14:textId="77777777" w:rsidR="00C53A62" w:rsidRPr="00060438" w:rsidRDefault="00142147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для ЭВМ «</w:t>
            </w:r>
            <w:r w:rsidR="007B6403"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WeldingPro</w:t>
            </w: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4B697DA" w14:textId="68F273DE" w:rsidR="006C6645" w:rsidRPr="00060438" w:rsidRDefault="006C6645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DFA" w:rsidRPr="00060438" w14:paraId="350AB8CA" w14:textId="77777777" w:rsidTr="006C6645">
        <w:tc>
          <w:tcPr>
            <w:tcW w:w="4672" w:type="dxa"/>
          </w:tcPr>
          <w:p w14:paraId="23CBA65C" w14:textId="77777777" w:rsidR="00C53A62" w:rsidRPr="00060438" w:rsidRDefault="00C53A62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4673" w:type="dxa"/>
          </w:tcPr>
          <w:p w14:paraId="36B44177" w14:textId="77777777" w:rsidR="00C53A62" w:rsidRPr="00060438" w:rsidRDefault="000514D7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Правообладатель Программы</w:t>
            </w:r>
          </w:p>
          <w:p w14:paraId="56B9E81E" w14:textId="086C1D7F" w:rsidR="006C6645" w:rsidRPr="00060438" w:rsidRDefault="006C6645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DFA" w:rsidRPr="00060438" w14:paraId="32816130" w14:textId="77777777" w:rsidTr="006C6645">
        <w:tc>
          <w:tcPr>
            <w:tcW w:w="4672" w:type="dxa"/>
          </w:tcPr>
          <w:p w14:paraId="775FFAD1" w14:textId="77777777" w:rsidR="00C53A62" w:rsidRPr="00060438" w:rsidRDefault="00C53A62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4673" w:type="dxa"/>
          </w:tcPr>
          <w:p w14:paraId="3826112C" w14:textId="77777777" w:rsidR="000514D7" w:rsidRPr="00060438" w:rsidRDefault="000514D7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или юридическое лицо,</w:t>
            </w:r>
          </w:p>
          <w:p w14:paraId="0A9BF5BD" w14:textId="77777777" w:rsidR="00C53A62" w:rsidRPr="00060438" w:rsidRDefault="000514D7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Разработчика и получившее доступ к Программе</w:t>
            </w:r>
            <w:r w:rsidR="007542E6"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договора</w:t>
            </w:r>
            <w:r w:rsidRPr="0006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6D9888" w14:textId="3C405224" w:rsidR="006C6645" w:rsidRPr="00060438" w:rsidRDefault="006C6645" w:rsidP="009A1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7A48BA" w14:textId="77777777" w:rsidR="00C53A62" w:rsidRPr="00060438" w:rsidRDefault="00C53A62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4DCB0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332F7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6FE48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5CDBF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2FE10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99850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4E924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0C6C6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65DD9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B5410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4E692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E3325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ED16EB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4EE3E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49531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9B6DF" w14:textId="77777777" w:rsidR="00147F24" w:rsidRPr="00060438" w:rsidRDefault="00147F24" w:rsidP="00472821">
      <w:pPr>
        <w:ind w:firstLine="567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" w:name="_Toc64389435"/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0BA6A72" w14:textId="4DEFEC51" w:rsidR="00FE07C0" w:rsidRPr="00060438" w:rsidRDefault="00FE07C0" w:rsidP="00472821">
      <w:pPr>
        <w:pStyle w:val="1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Поддержание жизненного цикла Программы</w:t>
      </w:r>
      <w:bookmarkEnd w:id="1"/>
    </w:p>
    <w:p w14:paraId="6A926F14" w14:textId="77777777" w:rsidR="00CD1509" w:rsidRPr="00060438" w:rsidRDefault="00CD1509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4282F" w14:textId="77777777" w:rsidR="006C6645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жизненного цикла Программы осуществляется за счет сопровождения Программы и включает в себя проведение модернизаций Программы в соответствии с собственным планом доработок и по заявкам клиентов, консультации по вопросам установки и эксплуатации (по телефону, электронной почте) Программы.</w:t>
      </w:r>
    </w:p>
    <w:p w14:paraId="0EBC400A" w14:textId="75D8BEB7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технической поддержки Программы оказываются следующие услуги:</w:t>
      </w:r>
    </w:p>
    <w:p w14:paraId="66F17714" w14:textId="77777777" w:rsidR="00FE07C0" w:rsidRPr="00060438" w:rsidRDefault="00FE07C0" w:rsidP="00472821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Помощь в установке Программы;</w:t>
      </w:r>
    </w:p>
    <w:p w14:paraId="587223FD" w14:textId="77777777" w:rsidR="00FE07C0" w:rsidRPr="00060438" w:rsidRDefault="00FE07C0" w:rsidP="00472821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Помощь в настройке и администрировании;</w:t>
      </w:r>
    </w:p>
    <w:p w14:paraId="2DDB8611" w14:textId="77777777" w:rsidR="00FE07C0" w:rsidRPr="00060438" w:rsidRDefault="00FE07C0" w:rsidP="00472821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Помощь в установке обновлений Программы;</w:t>
      </w:r>
    </w:p>
    <w:p w14:paraId="59B2F5E4" w14:textId="77777777" w:rsidR="00FE07C0" w:rsidRPr="00060438" w:rsidRDefault="00FE07C0" w:rsidP="00472821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Помощь в поиске и устранении проблем в случае некорректной установки обновления Программы;</w:t>
      </w:r>
    </w:p>
    <w:p w14:paraId="4190231D" w14:textId="0227FEDA" w:rsidR="00FE07C0" w:rsidRPr="00060438" w:rsidRDefault="00FE07C0" w:rsidP="00472821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Пояснение функционала модулей Программы, помощь в эксплуатации Программы</w:t>
      </w:r>
      <w:r w:rsidR="00472821" w:rsidRPr="000604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9FEFF8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5CE2A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30FA0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B5C64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45E6A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6EC8A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D306B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73AE2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ACAEB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7528B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668AE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A87F2" w14:textId="77777777" w:rsidR="000514D7" w:rsidRPr="00060438" w:rsidRDefault="000514D7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E1340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54AE6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752CA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FE52E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7C85D" w14:textId="77777777" w:rsidR="00FE07C0" w:rsidRPr="00060438" w:rsidRDefault="00FE07C0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F513A" w14:textId="77777777" w:rsidR="00060438" w:rsidRDefault="00060438" w:rsidP="00472821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64389436"/>
    </w:p>
    <w:p w14:paraId="7858370E" w14:textId="77777777" w:rsidR="00060438" w:rsidRDefault="00060438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27875B8" w14:textId="78ABF80E" w:rsidR="00FE07C0" w:rsidRPr="00060438" w:rsidRDefault="00FE07C0" w:rsidP="00472821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Устранение неисправностей, выявленных в ходе эксплуатации </w:t>
      </w:r>
      <w:r w:rsidR="006C6645"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Программы.</w:t>
      </w:r>
      <w:bookmarkEnd w:id="2"/>
    </w:p>
    <w:p w14:paraId="2248D8DB" w14:textId="77777777" w:rsidR="00CD1509" w:rsidRPr="00060438" w:rsidRDefault="00CD1509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40832" w14:textId="77777777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Неисправности, выявленные в ходе эксплуатации Программы, могут быть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исправлены двумя способами:</w:t>
      </w:r>
    </w:p>
    <w:p w14:paraId="18AB60AD" w14:textId="77777777" w:rsidR="00C53A62" w:rsidRPr="00060438" w:rsidRDefault="00FE07C0" w:rsidP="00472821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Массовое автоматическое обновление компонентов Программы;</w:t>
      </w:r>
    </w:p>
    <w:p w14:paraId="01A87FA7" w14:textId="4994BBF6" w:rsidR="00FE07C0" w:rsidRPr="00060438" w:rsidRDefault="00472821" w:rsidP="00472821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абота специалиста службы технической поддержки по запросу</w:t>
      </w:r>
      <w:r w:rsidR="00C53A62" w:rsidRPr="00060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пользователя.</w:t>
      </w:r>
    </w:p>
    <w:p w14:paraId="3835E2FD" w14:textId="18D32FFD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неисправностей в Программе, либо необходимости в её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доработке, Заказчик направляет Разработчику</w:t>
      </w:r>
      <w:r w:rsidR="00472821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Поставщику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запрос. Запрос должен содержать тему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запроса, суть (описание) и по мере возможности снимок экрана со сбоем (если имеется</w:t>
      </w:r>
      <w:r w:rsidR="000514D7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сбой).</w:t>
      </w:r>
    </w:p>
    <w:p w14:paraId="0651DC08" w14:textId="77777777" w:rsidR="00C53A62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Запросы могут быть следующего вида:</w:t>
      </w:r>
    </w:p>
    <w:p w14:paraId="0D72CEDD" w14:textId="5AADF51B" w:rsidR="00FE07C0" w:rsidRPr="00060438" w:rsidRDefault="00C53A62" w:rsidP="00472821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аличие Инцидента – произошедший сбой в системе у Пользователя</w:t>
      </w:r>
      <w:r w:rsidR="00472821" w:rsidRPr="00060438">
        <w:rPr>
          <w:rFonts w:ascii="Times New Roman" w:hAnsi="Times New Roman"/>
          <w:color w:val="000000" w:themeColor="text1"/>
          <w:sz w:val="24"/>
          <w:szCs w:val="24"/>
        </w:rPr>
        <w:t>, не повлекший за собой остановку работы/потерю работоспособности Программы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76B15B" w14:textId="77777777" w:rsidR="00C53A62" w:rsidRPr="00060438" w:rsidRDefault="00C53A62" w:rsidP="00472821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аличие Проблемы – сбой, повлекший за собой остановку работы/потерю</w:t>
      </w:r>
      <w:r w:rsidRPr="00060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работоспособности Программы;</w:t>
      </w:r>
    </w:p>
    <w:p w14:paraId="4C7EA4F5" w14:textId="77777777" w:rsidR="00C53A62" w:rsidRPr="00060438" w:rsidRDefault="00C53A62" w:rsidP="00472821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апрос на обслуживание – запрос на предоставление информации;</w:t>
      </w:r>
    </w:p>
    <w:p w14:paraId="56984C3E" w14:textId="77777777" w:rsidR="00AC6F1F" w:rsidRPr="00060438" w:rsidRDefault="00C53A62" w:rsidP="00472821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FE07C0" w:rsidRPr="00060438">
        <w:rPr>
          <w:rFonts w:ascii="Times New Roman" w:hAnsi="Times New Roman"/>
          <w:color w:val="000000" w:themeColor="text1"/>
          <w:sz w:val="24"/>
          <w:szCs w:val="24"/>
        </w:rPr>
        <w:t>апрос на развитие – запрос на проведение доработок Программы.</w:t>
      </w:r>
    </w:p>
    <w:p w14:paraId="5CC3263E" w14:textId="77777777" w:rsidR="00AC6F1F" w:rsidRPr="00060438" w:rsidRDefault="00AC6F1F" w:rsidP="0047282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6FF45D" w14:textId="4FC5D1CF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вправе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запрос по электронной почте на электронный адрес </w:t>
      </w:r>
      <w:r w:rsidR="00AC6F1F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info@runorobot.ru или по телефонам +7 911 508-06-43, +7 911 513-51-13</w:t>
      </w:r>
    </w:p>
    <w:p w14:paraId="38FE6921" w14:textId="47403D0D" w:rsidR="00C53A62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 принимает и регистрирует все запросы, исходящие от Заказчика,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функционированием Программы. Каждому запросу автоматически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присваивается уникальный номер.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номер запроса является основной единицей учета запроса и при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последующих коммуникациях по поводу проведения работ следует указывать данный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номер.</w:t>
      </w:r>
      <w:r w:rsidR="00CD1509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После выполнения запроса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азработчик</w:t>
      </w:r>
      <w:r w:rsidR="00472821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Поставщик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меняет его статус на «Обработано», и при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указывает комментарии к нему.</w:t>
      </w:r>
    </w:p>
    <w:p w14:paraId="4DC7938F" w14:textId="6B450B98" w:rsidR="000514D7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</w:t>
      </w:r>
      <w:r w:rsidR="00472821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Поставщик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оставляет за собой право обращаться за уточнением информации по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запросу, в тех случаях, когда указанной в запросе информации будет недостаточно для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запроса Заказчика. </w:t>
      </w:r>
    </w:p>
    <w:p w14:paraId="52DABBA1" w14:textId="0DD4C868" w:rsidR="00060438" w:rsidRDefault="00060438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8EBF0" w14:textId="6D61437E" w:rsidR="00060438" w:rsidRDefault="00060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7671862" w14:textId="77777777" w:rsidR="00060438" w:rsidRPr="00060438" w:rsidRDefault="00060438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042C89" w:rsidRPr="00060438" w14:paraId="6B8FC177" w14:textId="77777777" w:rsidTr="00A97527">
        <w:tc>
          <w:tcPr>
            <w:tcW w:w="4503" w:type="dxa"/>
          </w:tcPr>
          <w:p w14:paraId="09AF46AC" w14:textId="77777777" w:rsidR="00042C89" w:rsidRPr="00060438" w:rsidRDefault="00042C89" w:rsidP="00A9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64389437"/>
            <w:r w:rsidRPr="0006043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неисправности:</w:t>
            </w:r>
          </w:p>
        </w:tc>
        <w:tc>
          <w:tcPr>
            <w:tcW w:w="4842" w:type="dxa"/>
          </w:tcPr>
          <w:p w14:paraId="3C787349" w14:textId="77777777" w:rsidR="00042C89" w:rsidRDefault="00042C89" w:rsidP="00A9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14:paraId="2436F633" w14:textId="73166047" w:rsidR="00060438" w:rsidRPr="00060438" w:rsidRDefault="00060438" w:rsidP="00A9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89" w:rsidRPr="00060438" w14:paraId="3D9E6084" w14:textId="77777777" w:rsidTr="00A97527">
        <w:tc>
          <w:tcPr>
            <w:tcW w:w="4503" w:type="dxa"/>
          </w:tcPr>
          <w:p w14:paraId="04FDE241" w14:textId="7A9F3448" w:rsidR="00042C89" w:rsidRPr="00060438" w:rsidRDefault="00042C89" w:rsidP="0004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Программа не устанавливается, работает некорректно или зависает.</w:t>
            </w:r>
          </w:p>
        </w:tc>
        <w:tc>
          <w:tcPr>
            <w:tcW w:w="4842" w:type="dxa"/>
          </w:tcPr>
          <w:p w14:paraId="1ADD7A02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Проверьте соответствие технических характеристик смартфона минимальным системным требованиям программы.</w:t>
            </w:r>
          </w:p>
        </w:tc>
      </w:tr>
      <w:tr w:rsidR="00CB2821" w:rsidRPr="00060438" w14:paraId="321C2381" w14:textId="77777777" w:rsidTr="00A97527">
        <w:tc>
          <w:tcPr>
            <w:tcW w:w="4503" w:type="dxa"/>
          </w:tcPr>
          <w:p w14:paraId="7AFE66EE" w14:textId="41FD8DCC" w:rsidR="00CB2821" w:rsidRPr="00060438" w:rsidRDefault="00CB2821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При попытке подключиться к серверу появляется ошибка «Нет подключения к интернету».</w:t>
            </w:r>
          </w:p>
        </w:tc>
        <w:tc>
          <w:tcPr>
            <w:tcW w:w="4842" w:type="dxa"/>
          </w:tcPr>
          <w:p w14:paraId="0CBFB8AB" w14:textId="0A2909CE" w:rsidR="00CB2821" w:rsidRPr="00060438" w:rsidRDefault="00CB2821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Отсутствует подключение к интернету. Подключите смартфон к интернету.</w:t>
            </w:r>
          </w:p>
        </w:tc>
      </w:tr>
      <w:tr w:rsidR="00042C89" w:rsidRPr="00060438" w14:paraId="61494D58" w14:textId="77777777" w:rsidTr="00A97527">
        <w:tc>
          <w:tcPr>
            <w:tcW w:w="4503" w:type="dxa"/>
          </w:tcPr>
          <w:p w14:paraId="7FE96DDC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При попытке подключиться к серверу появляется ошибка «Неправильный адрес сервера».</w:t>
            </w:r>
          </w:p>
        </w:tc>
        <w:tc>
          <w:tcPr>
            <w:tcW w:w="4842" w:type="dxa"/>
          </w:tcPr>
          <w:p w14:paraId="39287CD2" w14:textId="3CF20202" w:rsidR="00042C89" w:rsidRPr="00060438" w:rsidRDefault="00CB2821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C89" w:rsidRPr="00060438">
              <w:rPr>
                <w:rFonts w:ascii="Times New Roman" w:hAnsi="Times New Roman" w:cs="Times New Roman"/>
                <w:sz w:val="24"/>
                <w:szCs w:val="24"/>
              </w:rPr>
              <w:t>дрес сервера введен неверно. Адрес сервера вы можете уточнить у разработчика через электронную почту info@runorobot.ru.</w:t>
            </w:r>
          </w:p>
        </w:tc>
      </w:tr>
      <w:tr w:rsidR="00042C89" w:rsidRPr="00060438" w14:paraId="31FCFBFC" w14:textId="77777777" w:rsidTr="00A97527">
        <w:tc>
          <w:tcPr>
            <w:tcW w:w="4503" w:type="dxa"/>
          </w:tcPr>
          <w:p w14:paraId="542906A1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Система предупреждает о неверно введенном штрихкоде.</w:t>
            </w:r>
          </w:p>
          <w:p w14:paraId="44F02A47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C92ACD3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Необходимо ввести штрих код из 8 цифр. В случае некорректного ввода 8-ой цифры система сообщит ее правильное значение.</w:t>
            </w:r>
          </w:p>
        </w:tc>
      </w:tr>
      <w:tr w:rsidR="00042C89" w:rsidRPr="00060438" w14:paraId="24C9C657" w14:textId="77777777" w:rsidTr="00A97527">
        <w:tc>
          <w:tcPr>
            <w:tcW w:w="4503" w:type="dxa"/>
          </w:tcPr>
          <w:p w14:paraId="515BCA83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Оператор добавляется, но не появляется в списке.</w:t>
            </w:r>
          </w:p>
        </w:tc>
        <w:tc>
          <w:tcPr>
            <w:tcW w:w="4842" w:type="dxa"/>
          </w:tcPr>
          <w:p w14:paraId="4974E6DF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После добавления нового оператора подождите несколько секунд и обновите страницу (клавиша </w:t>
            </w:r>
            <w:r w:rsidRPr="0006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042C89" w:rsidRPr="00060438" w14:paraId="15BE5826" w14:textId="77777777" w:rsidTr="00A97527">
        <w:tc>
          <w:tcPr>
            <w:tcW w:w="4503" w:type="dxa"/>
          </w:tcPr>
          <w:p w14:paraId="6BCABC76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После авторизации оператора в списке проектов отсутствует необходимый проект.</w:t>
            </w:r>
          </w:p>
        </w:tc>
        <w:tc>
          <w:tcPr>
            <w:tcW w:w="4842" w:type="dxa"/>
          </w:tcPr>
          <w:p w14:paraId="5BACF84C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только те проекты, за которыми закреплен оператор. Добавьте оператора в проект.</w:t>
            </w:r>
          </w:p>
        </w:tc>
      </w:tr>
      <w:tr w:rsidR="00042C89" w:rsidRPr="00060438" w14:paraId="3E2B0625" w14:textId="77777777" w:rsidTr="00A97527">
        <w:tc>
          <w:tcPr>
            <w:tcW w:w="4503" w:type="dxa"/>
            <w:shd w:val="clear" w:color="auto" w:fill="auto"/>
          </w:tcPr>
          <w:p w14:paraId="424869CB" w14:textId="7C3CAE57" w:rsidR="00042C89" w:rsidRPr="00060438" w:rsidRDefault="00042C89" w:rsidP="00CB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</w:t>
            </w:r>
            <w:r w:rsidR="00CB2821" w:rsidRPr="00060438">
              <w:rPr>
                <w:rFonts w:ascii="Times New Roman" w:hAnsi="Times New Roman" w:cs="Times New Roman"/>
                <w:sz w:val="24"/>
                <w:szCs w:val="24"/>
              </w:rPr>
              <w:t>устройства измерения параметров сварочного процесса</w:t>
            </w: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устройство отсутствует в списке.  </w:t>
            </w:r>
          </w:p>
        </w:tc>
        <w:tc>
          <w:tcPr>
            <w:tcW w:w="4842" w:type="dxa"/>
            <w:shd w:val="clear" w:color="auto" w:fill="auto"/>
          </w:tcPr>
          <w:p w14:paraId="6F0F6F3A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сначала добавить измерительное устройство в список </w:t>
            </w:r>
            <w:proofErr w:type="spellStart"/>
            <w:r w:rsidRPr="0006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proofErr w:type="spellEnd"/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смартфона.</w:t>
            </w:r>
          </w:p>
        </w:tc>
      </w:tr>
      <w:tr w:rsidR="00042C89" w:rsidRPr="00060438" w14:paraId="4880D609" w14:textId="77777777" w:rsidTr="00A97527">
        <w:tc>
          <w:tcPr>
            <w:tcW w:w="4503" w:type="dxa"/>
            <w:shd w:val="clear" w:color="auto" w:fill="auto"/>
          </w:tcPr>
          <w:p w14:paraId="13979FDF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При сканировании штрихкод не распознается.</w:t>
            </w:r>
          </w:p>
        </w:tc>
        <w:tc>
          <w:tcPr>
            <w:tcW w:w="4842" w:type="dxa"/>
            <w:shd w:val="clear" w:color="auto" w:fill="auto"/>
          </w:tcPr>
          <w:p w14:paraId="500BA568" w14:textId="0487E8BC" w:rsidR="00CB2821" w:rsidRPr="00060438" w:rsidRDefault="00042C89" w:rsidP="00CB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качество штрихкода</w:t>
            </w:r>
            <w:r w:rsidR="00CB2821" w:rsidRPr="00060438">
              <w:rPr>
                <w:rFonts w:ascii="Times New Roman" w:hAnsi="Times New Roman" w:cs="Times New Roman"/>
                <w:sz w:val="24"/>
                <w:szCs w:val="24"/>
              </w:rPr>
              <w:t>. Распечатайте штрихкод в хорошем качестве</w:t>
            </w:r>
          </w:p>
          <w:p w14:paraId="3ADCED1A" w14:textId="41A35FE5" w:rsidR="00042C89" w:rsidRPr="00060438" w:rsidRDefault="00CB2821" w:rsidP="00CB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Несоответствие камеры смартфона минимальным системным требованиям</w:t>
            </w:r>
            <w:r w:rsidR="00042C89"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Проверьте соответствие технических характеристик смартфона минимальным системным требованиям программы.</w:t>
            </w:r>
          </w:p>
        </w:tc>
      </w:tr>
      <w:tr w:rsidR="00042C89" w:rsidRPr="00060438" w14:paraId="36E416F2" w14:textId="77777777" w:rsidTr="00A97527">
        <w:tc>
          <w:tcPr>
            <w:tcW w:w="4503" w:type="dxa"/>
          </w:tcPr>
          <w:p w14:paraId="119FFE13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Отчет не формируется, выводится «00».</w:t>
            </w:r>
          </w:p>
        </w:tc>
        <w:tc>
          <w:tcPr>
            <w:tcW w:w="4842" w:type="dxa"/>
          </w:tcPr>
          <w:p w14:paraId="41E2DA78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выбранным  критериям</w:t>
            </w:r>
            <w:proofErr w:type="gramEnd"/>
            <w:r w:rsidRPr="000604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отчета данные отсутствуют. Выберите другие критерии для отчета.</w:t>
            </w:r>
          </w:p>
        </w:tc>
      </w:tr>
      <w:tr w:rsidR="00042C89" w:rsidRPr="00060438" w14:paraId="0DA1F2BF" w14:textId="77777777" w:rsidTr="00A97527">
        <w:tc>
          <w:tcPr>
            <w:tcW w:w="4503" w:type="dxa"/>
          </w:tcPr>
          <w:p w14:paraId="67510439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Данные о параметрах сварочного процесса не передаются на сервер.</w:t>
            </w:r>
          </w:p>
        </w:tc>
        <w:tc>
          <w:tcPr>
            <w:tcW w:w="4842" w:type="dxa"/>
          </w:tcPr>
          <w:p w14:paraId="2A1BF565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Подключите измерительное устройство перед сканированием сварочного аппарата.</w:t>
            </w:r>
          </w:p>
        </w:tc>
      </w:tr>
      <w:tr w:rsidR="00042C89" w:rsidRPr="00060438" w14:paraId="2494520F" w14:textId="77777777" w:rsidTr="00A97527">
        <w:tc>
          <w:tcPr>
            <w:tcW w:w="4503" w:type="dxa"/>
          </w:tcPr>
          <w:p w14:paraId="18EA2EB4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При сканировании детали появляется ошибка «Деталь отсутствует в плане проекта».</w:t>
            </w:r>
          </w:p>
        </w:tc>
        <w:tc>
          <w:tcPr>
            <w:tcW w:w="4842" w:type="dxa"/>
          </w:tcPr>
          <w:p w14:paraId="6B0E7466" w14:textId="77777777" w:rsidR="00042C89" w:rsidRPr="00060438" w:rsidRDefault="00042C89" w:rsidP="00A9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8">
              <w:rPr>
                <w:rFonts w:ascii="Times New Roman" w:hAnsi="Times New Roman" w:cs="Times New Roman"/>
                <w:sz w:val="24"/>
                <w:szCs w:val="24"/>
              </w:rPr>
              <w:t>Добавить в сессию можно только те детали, которые привязаны к проекту. Добавьте необходимые детали в проект.</w:t>
            </w:r>
          </w:p>
        </w:tc>
      </w:tr>
    </w:tbl>
    <w:p w14:paraId="103A574F" w14:textId="77777777" w:rsidR="00147F24" w:rsidRPr="00060438" w:rsidRDefault="00147F24" w:rsidP="00472821">
      <w:pPr>
        <w:ind w:firstLine="567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2FCC3E2" w14:textId="4173BD84" w:rsidR="00FE07C0" w:rsidRPr="00060438" w:rsidRDefault="00FE07C0" w:rsidP="00472821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Совершенствование Программы</w:t>
      </w:r>
      <w:bookmarkEnd w:id="3"/>
    </w:p>
    <w:p w14:paraId="15F3ADF7" w14:textId="77777777" w:rsidR="00CD1509" w:rsidRPr="00060438" w:rsidRDefault="00CD1509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58FAF" w14:textId="58964C00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регулярно развивается: в не</w:t>
      </w:r>
      <w:r w:rsidR="003731A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появляются новые дополнительные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возможности, оптимизируется нагрузка ресурсов ПК, обновляется интерфейс.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 может самостоятельно повлиять на совершенствование продукта, для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этого необходимо направить предложение по усовершенствованию на электронную почту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поддержки по адресу </w:t>
      </w:r>
      <w:r w:rsidR="00147F24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info@runorobot.ru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будет рассмотрено и, в случае признания его эффективности, в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 будут внесены соответствующие изменения.</w:t>
      </w:r>
    </w:p>
    <w:p w14:paraId="1345F3D6" w14:textId="77777777" w:rsidR="00FE07C0" w:rsidRPr="00060438" w:rsidRDefault="00FE07C0" w:rsidP="00472821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64389438"/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поддержка Программы</w:t>
      </w:r>
      <w:bookmarkEnd w:id="4"/>
    </w:p>
    <w:p w14:paraId="7DA80240" w14:textId="77777777" w:rsidR="00CD1509" w:rsidRPr="00060438" w:rsidRDefault="00CD1509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B4338" w14:textId="77E26A02" w:rsidR="00C53A62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технической поддержки Программы выделен</w:t>
      </w:r>
      <w:r w:rsidR="00147F24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147F24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а +7 911 508-06-43, +7 911 513-51-13</w:t>
      </w:r>
      <w:r w:rsidR="000514D7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пользователи </w:t>
      </w:r>
      <w:r w:rsidR="000514D7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направлять возникающие вопросы на</w:t>
      </w:r>
      <w:r w:rsidR="000514D7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почту технической поддержки по адресу</w:t>
      </w:r>
      <w:r w:rsidR="00C53A62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F24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info@runorobot.ru</w:t>
      </w:r>
      <w:r w:rsidR="000514D7" w:rsidRPr="000604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E7975" w14:textId="6B857C9D" w:rsidR="00FE07C0" w:rsidRPr="00060438" w:rsidRDefault="00FE07C0" w:rsidP="00472821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64389439"/>
      <w:r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персонале</w:t>
      </w:r>
      <w:bookmarkEnd w:id="5"/>
      <w:r w:rsidR="00147F24" w:rsidRPr="00060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который необходим для использования и эксплуатации программы:</w:t>
      </w:r>
    </w:p>
    <w:p w14:paraId="57C613F1" w14:textId="77777777" w:rsidR="00576606" w:rsidRPr="00060438" w:rsidRDefault="00576606" w:rsidP="0047282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0915B" w14:textId="77777777" w:rsidR="00147F24" w:rsidRPr="00060438" w:rsidRDefault="00147F24" w:rsidP="004728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438">
        <w:rPr>
          <w:rFonts w:ascii="Times New Roman" w:hAnsi="Times New Roman" w:cs="Times New Roman"/>
          <w:sz w:val="24"/>
          <w:szCs w:val="24"/>
        </w:rPr>
        <w:t>Категория специалистов включает в себя персонал, компетентный в вопросах проектирования и расчетов, планирования, изготовления, надзора и контроля сварных конструкций, а также координации отдельных видов сварочной деятельности без каких-либо ограничений по полномочиям и ответственности. Названные функции и ответственность за их выполнение могут возлагаться на специалиста, соответствующего уровню инженера-сварщика.</w:t>
      </w:r>
    </w:p>
    <w:p w14:paraId="18B53896" w14:textId="77777777" w:rsidR="00147F24" w:rsidRPr="00060438" w:rsidRDefault="00147F24" w:rsidP="004728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438">
        <w:rPr>
          <w:rFonts w:ascii="Times New Roman" w:hAnsi="Times New Roman" w:cs="Times New Roman"/>
          <w:sz w:val="24"/>
          <w:szCs w:val="24"/>
        </w:rPr>
        <w:t>Специалистам требуется соответствующая теоретическая подготовка и опыт практической работы. Базовые знания, позволяющие использовать необходимую сварочную технологию, в том числе и технологию ремонта дефектных сварных изделий; знания, позволяющие оценивать влияние отдельных операций и параметров технологического процесса сварки на качество сварных соединений; знания, позволяющие оценивать соответствие сварной конструкции установленным требованиям; знания, касающиеся непосредственно сварки и родственных процессов.</w:t>
      </w:r>
    </w:p>
    <w:p w14:paraId="091ABC8B" w14:textId="77777777" w:rsidR="00FE07C0" w:rsidRPr="00060438" w:rsidRDefault="00FE07C0" w:rsidP="004728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7C0" w:rsidRPr="00060438" w:rsidSect="00C5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9F9"/>
    <w:multiLevelType w:val="hybridMultilevel"/>
    <w:tmpl w:val="CAF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0BC3"/>
    <w:multiLevelType w:val="hybridMultilevel"/>
    <w:tmpl w:val="5962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438B"/>
    <w:multiLevelType w:val="hybridMultilevel"/>
    <w:tmpl w:val="4FC6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78FE"/>
    <w:multiLevelType w:val="hybridMultilevel"/>
    <w:tmpl w:val="9360585E"/>
    <w:lvl w:ilvl="0" w:tplc="4E08E650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  <w:sz w:val="22"/>
        <w:szCs w:val="22"/>
      </w:rPr>
    </w:lvl>
    <w:lvl w:ilvl="1" w:tplc="61E4008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11E20F7"/>
    <w:multiLevelType w:val="hybridMultilevel"/>
    <w:tmpl w:val="247AC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B6846"/>
    <w:multiLevelType w:val="hybridMultilevel"/>
    <w:tmpl w:val="5830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6583"/>
    <w:multiLevelType w:val="hybridMultilevel"/>
    <w:tmpl w:val="9360585E"/>
    <w:lvl w:ilvl="0" w:tplc="4E08E650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  <w:sz w:val="22"/>
        <w:szCs w:val="22"/>
      </w:rPr>
    </w:lvl>
    <w:lvl w:ilvl="1" w:tplc="61E4008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73BF37D7"/>
    <w:multiLevelType w:val="hybridMultilevel"/>
    <w:tmpl w:val="9360585E"/>
    <w:lvl w:ilvl="0" w:tplc="4E08E650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  <w:sz w:val="22"/>
        <w:szCs w:val="22"/>
      </w:rPr>
    </w:lvl>
    <w:lvl w:ilvl="1" w:tplc="61E4008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7556260A"/>
    <w:multiLevelType w:val="hybridMultilevel"/>
    <w:tmpl w:val="F38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D35"/>
    <w:rsid w:val="000313FC"/>
    <w:rsid w:val="00042C89"/>
    <w:rsid w:val="000514D7"/>
    <w:rsid w:val="00060438"/>
    <w:rsid w:val="000E0252"/>
    <w:rsid w:val="00142147"/>
    <w:rsid w:val="00147F24"/>
    <w:rsid w:val="002F5CFA"/>
    <w:rsid w:val="003731A2"/>
    <w:rsid w:val="00403936"/>
    <w:rsid w:val="00463AF9"/>
    <w:rsid w:val="00472821"/>
    <w:rsid w:val="005119FD"/>
    <w:rsid w:val="00576606"/>
    <w:rsid w:val="005953AC"/>
    <w:rsid w:val="006C6645"/>
    <w:rsid w:val="007542E6"/>
    <w:rsid w:val="00797CA8"/>
    <w:rsid w:val="007B6403"/>
    <w:rsid w:val="009A10BA"/>
    <w:rsid w:val="00AC6F1F"/>
    <w:rsid w:val="00AC6FE6"/>
    <w:rsid w:val="00AF12FE"/>
    <w:rsid w:val="00B77987"/>
    <w:rsid w:val="00C30F60"/>
    <w:rsid w:val="00C53A62"/>
    <w:rsid w:val="00CB2821"/>
    <w:rsid w:val="00CD1509"/>
    <w:rsid w:val="00CF183A"/>
    <w:rsid w:val="00D36FFF"/>
    <w:rsid w:val="00DC52F0"/>
    <w:rsid w:val="00DD1DFA"/>
    <w:rsid w:val="00E23D35"/>
    <w:rsid w:val="00E27254"/>
    <w:rsid w:val="00E654C7"/>
    <w:rsid w:val="00EA65C7"/>
    <w:rsid w:val="00F17C74"/>
    <w:rsid w:val="00F94C35"/>
    <w:rsid w:val="00FB1F72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10B0"/>
  <w15:docId w15:val="{301CA4F6-57AC-4565-A49A-412B9F7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3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23D35"/>
    <w:rPr>
      <w:color w:val="0563C1"/>
      <w:u w:val="single"/>
    </w:rPr>
  </w:style>
  <w:style w:type="paragraph" w:styleId="a5">
    <w:name w:val="Plain Text"/>
    <w:basedOn w:val="a"/>
    <w:link w:val="a6"/>
    <w:uiPriority w:val="99"/>
    <w:unhideWhenUsed/>
    <w:rsid w:val="00E23D3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E23D35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E07C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6FE6"/>
    <w:pPr>
      <w:tabs>
        <w:tab w:val="right" w:leader="dot" w:pos="9345"/>
      </w:tabs>
      <w:spacing w:after="10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C53A6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47F2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AD4-53B3-4528-A1B0-35D519C1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Кителев</dc:creator>
  <cp:keywords/>
  <dc:description/>
  <cp:lastModifiedBy>Руднева Наталья Сергеевна</cp:lastModifiedBy>
  <cp:revision>9</cp:revision>
  <dcterms:created xsi:type="dcterms:W3CDTF">2021-10-03T19:27:00Z</dcterms:created>
  <dcterms:modified xsi:type="dcterms:W3CDTF">2022-03-18T06:55:00Z</dcterms:modified>
</cp:coreProperties>
</file>